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黑体" w:hAnsi="黑体" w:eastAsia="黑体"/>
          <w:b/>
          <w:sz w:val="36"/>
        </w:rPr>
        <w:t>《管理分后台人需遵守规则》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一、总则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为规范管理分后台人的岗位行为，保障平台后台与分后台系统的安全、稳定运行，维护公平、诚信、合法的平台秩序，依据《中华人民共和国民法典》《中华人民共和国网络安全法》等法律法规及本站各项规则，特制定本规则。凡本站管理分后台人均须严格遵守本规则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二、岗位说明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管理分后台人是受 loney网络信息临时工作室委托，负责平台后台、分后台系统的管理、配置、数据维护与运维支持的人员，是保障平台正常运行的关键岗位。其中“分后台”指按职责或业务划分的后台子系统；管理分后台人可就其一或多个分后台承担管理职责，具体分工由本站确定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三、任职与产生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管理分后台人由本站依据《申请相对应的职业条件》招聘，或从符合条件者中考核任命产生。任职者须签署保密与授权承诺，其权限、分工与名额由本站确定，名额有限、按条件与考核择优递补。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四、职责与权限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（一）负责后台、分后台系统的日常配置、维护与运行监控；（二）在授权范围内处理商品、订单、账号与权限数据；（三）协助巡查与违规线索的技术取证与记录；（四）保障数据与系统安全，落实备份与应急处置。管理分后台人的权限以本站书面授权为限，不得越权或自行扩大权限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五、工作纪律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（一）严格按授权操作，重要变更须经本站确认，不得擅自变更规则、数据或权限；（二）不得利用后台权限谋取私利、打击报复、敲诈勒索或为他人违规提供便利；（三）严格保密账号、密钥、数据与他人隐私；（四）不得私自删改操作日志，须保证全部操作可追溯；（五）不得以自动程序绕过人工复核流程处置敏感操作；（六）离任时须完整移交权限、密钥与相关资料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六、附则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本规则自发布之日起执行，由 loney网络信息临时工作室负责解释与修订。管理分后台人违反本规则的，按《管理分后台人违反〈管理分后台人需遵守规则〉惩罚》处理。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执行日期：2026年10月2日（执行日期与发布日期一致）。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发布工作室：loney网络信息临时工作室。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发布人：loney网络信息临时工作室 副室人（兼网站制作人）。</w:t>
      </w:r>
    </w:p>
    <w:p>
      <w:pPr>
        <w:spacing w:line="360" w:lineRule="auto"/>
      </w:pPr>
      <w:r>
        <w:rPr>
          <w:rFonts w:ascii="宋体" w:hAnsi="宋体" w:eastAsia="宋体"/>
          <w:b/>
          <w:sz w:val="24"/>
        </w:rPr>
        <w:t>所有解释权为 loney网络信息临时工作室 所有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