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6"/>
        </w:rPr>
        <w:t>《申请相对应的职业条件》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一、总则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为规范本站各类身份、职位的申请、招聘、晋级与任命，明确申请人应具备的基本条件与专项条件，特制定本条件。本条件作为本站招聘、考核与晋级任命的统一依据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二、通用基本条件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申请本站任一身份或职位，须同时满足下列通用条件：（一）遵守中华人民共和国法律法规，具备相应民事行为能力；（二）提供真实、有效的实名身份与联系信息，不得冒用、伪造；（三）无重大违规或被封禁记录；（四）自愿遵守本套全部规则、惩罚规定及《如抗拒惩罚，将强制执行本文件所有内容》；（五）具备正常的网络条件与沟通协作能力；（六）接受本站的管理、考核与动态调整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三、各职位专项申请条件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普通用户：完成注册与实名认证即可。（二）卖家：满足《卖家需遵守规则》的入驻要求，提交真实经营信息，并逐级申请升级。（三）巡查员：一般为等级八及以上卖家，具备公正心与责任心，服从回避与保密要求。（四）代理（等级六）：达到相应等级，具备推广能力，且无刷单、恶意竞争等不良记录。（五）助手（等级七）：达到相应等级，具备日常运营协助能力；本站助手只设“全能助手”一类，不再细分助手类型，人数最多4人。（六）管理分后台人：具备后台、分后台系统的运维能力与责任心，通过本站的技术与安全考核，并签署保密与授权承诺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四、招聘与晋级方式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由本人提出申请，经本站审核、考核合格后授予或晋升相应身份。名额有限者按申请先后与考核情况依次递补：代理（等级六）最多 4 名，中级卖家巡查员（等级九）最多 6 名，卖家巡查员（等级八）最多 8 名，助手（全能助手）最多 4 名；管理分后台人名额由本站另行确定。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五、群聊活动与招聘说明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本群聊随时会有活动出现，也有可能开展招聘（招管理、代理、助手、管理分后台人）；应聘者须符合《申请相对应的职业条件》，达到相应职位条件者方有被招聘成功的可能！未达到条件者不予录用。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六、附则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本条件自发布之日起执行，由 loney网络信息临时工作室负责解释与修订。申请成功后，申请人须遵守对应身份的专门规则及其惩罚规定。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执行日期：2026年10月2日（执行日期与发布日期一致）。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发布工作室：loney网络信息临时工作室。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ascii="宋体" w:hAnsi="宋体" w:eastAsia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