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eastAsia="黑体" w:ascii="黑体" w:hAnsi="黑体"/>
          <w:b/>
          <w:sz w:val="36"/>
        </w:rPr>
        <w:t>《代理违反〈代理需遵守规则〉惩罚》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一、总则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为明确代理违反《代理需遵守规则》的处理标准，坚持教育与惩戒相结合、过罚相当，依据相关法律法规及本站各项规则，制定本处理办法。本文件各项规定均以《中华人民共和国民法典》《中华人民共和国网络安全法》《中华人民共和国电子商务法》及国家有关网络信息安全、个人信息保护的法律法规为依据制定，不得与其相抵触；如有抵触，以法律法规为准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二、处理原则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以事实为依据，核实推广与交易记录后处理；（二）过罚相当、分级处理，可并处多项措施；（三）所有措施限定在本站平台服务与虚拟权益范围内，本站为民事主体，不具有行政执法权，涉及违法犯罪的移交有权机关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三、违规分级与处理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（一）轻微违规：首次且情节轻微的，予以提醒、责令整改；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（二）一般违规：取消其违规订单、收回违规所得的虚拟产品，只退回优惠券或优惠码和退回半个原价，暂停推广或代理功能一定期限；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（三）严重违规：终止代理资格、清退违规佣金，暂停相关功能较长期限，并视情在本站公示；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（四）特别严重违规：永久取消代理资格，涉及资金损失或违法犯罪的依法追偿并移交有权机关。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四、禁止刷单专项处理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代理在推广中实施刷单、虚假交易、刷好评的，一律按《卖家需遵守规则》“禁止刷单专项规定”执行：扣回收款金额并退回一半金额给买家；一律封禁相关账号两天并退回原等级，解封后在详情页加注“官方说明：本卖家含有刷好评风险，请各位买家注意”；累计违规超过两次（不含两次整）的，封禁账号二十天并将评分与好评减90%，并在黑心卖家墙公示“某某代理／卖家 疑似刷单风险不只犯过两次”。</w:t>
      </w:r>
    </w:p>
    <w:p>
      <w:pPr>
        <w:spacing w:before="200" w:after="80" w:line="360" w:lineRule="auto"/>
      </w:pPr>
      <w:r>
        <w:rPr>
          <w:rFonts w:eastAsia="黑体" w:ascii="黑体" w:hAnsi="黑体"/>
          <w:b/>
          <w:sz w:val="28"/>
        </w:rPr>
        <w:t>五、附则</w:t>
      </w:r>
    </w:p>
    <w:p>
      <w:pPr>
        <w:spacing w:before="60" w:after="60" w:line="360" w:lineRule="auto"/>
        <w:ind w:firstLine="480"/>
      </w:pPr>
      <w:r>
        <w:rPr>
          <w:rFonts w:eastAsia="宋体" w:ascii="宋体" w:hAnsi="宋体"/>
          <w:b w:val="0"/>
          <w:sz w:val="24"/>
        </w:rPr>
        <w:t>本办法自发布之日起执行，由 loney网络信息临时工作室负责解释与修订。代理对处理结果有异议的，可按《如抗议以上规则或惩罚，请看本文件》提出申诉。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执行日期：2026年10月2日（执行日期与发布日期一致）。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发布工作室：loney网络信息临时工作室。</w:t>
      </w:r>
    </w:p>
    <w:p>
      <w:pPr>
        <w:spacing w:after="40" w:line="360" w:lineRule="auto"/>
      </w:pPr>
      <w:r>
        <w:rPr>
          <w:rFonts w:eastAsia="宋体" w:ascii="宋体" w:hAnsi="宋体"/>
          <w:b w:val="0"/>
          <w:sz w:val="24"/>
        </w:rPr>
        <w:t>发布人：loney网络信息临时工作室 副室人（兼网站制作人）。</w:t>
      </w:r>
    </w:p>
    <w:p>
      <w:pPr>
        <w:spacing w:line="360" w:lineRule="auto"/>
      </w:pPr>
      <w:r>
        <w:rPr>
          <w:rFonts w:eastAsia="宋体" w:ascii="宋体" w:hAnsi="宋体"/>
          <w:b/>
          <w:sz w:val="24"/>
        </w:rPr>
        <w:t>所有解释权为 loney网络信息临时工作室 所有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