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8DB5" w14:textId="54D7BA95" w:rsidR="00465271" w:rsidRDefault="00D663BA" w:rsidP="000C32D4">
      <w:pPr>
        <w:pStyle w:val="af2"/>
      </w:pPr>
      <w:r>
        <w:rPr>
          <w:rFonts w:hint="eastAsia"/>
        </w:rPr>
        <w:t xml:space="preserve">《买家需遵守规则》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一、总则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为保障本站交易安全与各方合法权益，规范买家下单、支付、使用及售后行为，依据《中华人民共和国民法典》《中华人民共和国网络安全法》《中华人民共和国电子商务法》等法律法规，特制定本规则。凡在本站进行购买行为的用户（以下简称"买家"），均须遵守本规则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二、注册与账户规范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买家应使用真实、有效的信息注册账户，并妥善保管账户及密码。账户仅限本人使用，不得出租、出借、转让或冒用他人账户。因买家保管不当造成的损失，由买家自行承担。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三、下单与支付规范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买家应按照本站公示的价格、方式下单并支付，使用合法的支付渠道，不得利用虚假支付、盗刷、信用卡恶意拒付等手段进行交易。买家不得利用优惠券、优惠码的规则漏洞进行套利或恶意下单。订单一旦支付成功，即视为买卖双方就该项商品或服务达成合意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四、交易诚信规范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买家不得恶意下单后无故拒收、恶意差评、恶意退款或反复下单又取消，损害卖家与本站的正常经营。不得以举报、投诉、差评等为要挟向卖家索取不当利益。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五、使用与合规规范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买家购买域名、虚拟主机、SSL 证书、网站源码等虚拟产品或服务，须用于合法用途，不得利用所购产品或服务从事危害网络安全、传播违法信息、侵犯他人知识产权及其他违法违规活动。涉及域名、主机实名备案等法定要求的，买家应依法办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六、退款与售后规范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虚拟商品或服务具有可复制、可即时交付的特性，除商品本身存在质量问题、与描述不符或法律法规另有规定外，一经交付原则上不予退换，具体以商品页面说明及本站售后规则为准。买家申请售后应提供真实、完整的凭证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七、附则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本规则自发布之日起执行，由 loney网络信息临时工作室负责解释与修订。买家违反本规则的，按《买家违反〈买家需遵守规则〉惩罚》处理。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执行日期：2026年10月2日（执行日期与发布日期一致）。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发布工作室：loney网络信息临时工作室。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发布人：loney网络信息临时工作室 副室人（兼网站制作人）。</w:t>
      </w:r>
    </w:p>
    <w:p>
      <w:pPr>
        <w:spacing w:before="240" w:after="120"/>
        <w:jc w:val="left"/>
      </w:pPr>
      <w:r>
        <w:rPr>
          <w:rFonts w:ascii="宋体" w:hAnsi="宋体" w:eastAsia="宋体"/>
          <w:b/>
          <w:color w:val="000000"/>
          <w:sz w:val="24"/>
        </w:rPr>
        <w:t>所有解释权为 loney网络信息临时工作室 所有</w:t>
      </w:r>
    </w:p>
    <w:sectPr w:rsidR="003856E5" w:rsidRPr="000C32D4" w:rsidSect="004C353E">
      <w:footerReference w:type="even" r:id="rId7"/>
      <w:footerReference w:type="default" r:id="rId8"/>
      <w:pgSz w:w="11906" w:h="16838" w:code="9"/>
      <w:pgMar w:top="1440" w:right="1797" w:bottom="1440" w:left="1797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